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D73495" w14:textId="0194D5A1" w:rsidR="000D7E3F" w:rsidRPr="000D7E3F" w:rsidRDefault="000D7E3F" w:rsidP="0092224A">
      <w:pPr>
        <w:spacing w:after="60" w:line="240" w:lineRule="auto"/>
        <w:jc w:val="center"/>
        <w:rPr>
          <w:rFonts w:ascii="Calibri Light" w:hAnsi="Calibri Light" w:cs="Calibri Light"/>
          <w:sz w:val="22"/>
          <w:szCs w:val="22"/>
        </w:rPr>
      </w:pPr>
      <w:r w:rsidRPr="164ACBA7">
        <w:rPr>
          <w:rFonts w:ascii="Calibri Light" w:hAnsi="Calibri Light" w:cs="Calibri Light"/>
          <w:b/>
          <w:bCs/>
          <w:sz w:val="22"/>
          <w:szCs w:val="22"/>
        </w:rPr>
        <w:t>NOTICE OF GRIEVANCE POLICY</w:t>
      </w:r>
    </w:p>
    <w:p w14:paraId="3308FEA3" w14:textId="77777777" w:rsidR="000D7E3F" w:rsidRDefault="000D7E3F" w:rsidP="0092224A">
      <w:pPr>
        <w:spacing w:after="60" w:line="240" w:lineRule="auto"/>
        <w:rPr>
          <w:rFonts w:ascii="Calibri Light" w:hAnsi="Calibri Light" w:cs="Calibri Light"/>
          <w:sz w:val="22"/>
          <w:szCs w:val="22"/>
        </w:rPr>
      </w:pPr>
      <w:r w:rsidRPr="164ACBA7">
        <w:rPr>
          <w:rFonts w:ascii="Calibri Light" w:hAnsi="Calibri Light" w:cs="Calibri Light"/>
          <w:sz w:val="22"/>
          <w:szCs w:val="22"/>
        </w:rPr>
        <w:t>Parents, guardians, social workers, other professionals, and others representing a program participant have the right and are encouraged to voice their questions, concerns, or grievances. A grievance is any expression of dissatisfaction about any matter related to provided services and shall be accepted verbally or in writing. If such a party wishes to file such a grievance, the following procedure shall be followed:</w:t>
      </w:r>
    </w:p>
    <w:p w14:paraId="2394B0DC" w14:textId="77777777" w:rsidR="000D7E3F" w:rsidRPr="000D7E3F" w:rsidRDefault="000D7E3F" w:rsidP="0092224A">
      <w:pPr>
        <w:spacing w:after="60" w:line="240" w:lineRule="auto"/>
        <w:rPr>
          <w:rFonts w:ascii="Calibri Light" w:hAnsi="Calibri Light" w:cs="Calibri Light"/>
          <w:sz w:val="22"/>
          <w:szCs w:val="22"/>
        </w:rPr>
      </w:pPr>
    </w:p>
    <w:p w14:paraId="7B1D8A21" w14:textId="397658E3" w:rsidR="000D7E3F" w:rsidRDefault="000D7E3F" w:rsidP="0092224A">
      <w:pPr>
        <w:spacing w:after="60" w:line="240" w:lineRule="auto"/>
        <w:rPr>
          <w:rFonts w:ascii="Calibri Light" w:hAnsi="Calibri Light" w:cs="Calibri Light"/>
          <w:sz w:val="22"/>
          <w:szCs w:val="22"/>
        </w:rPr>
      </w:pPr>
      <w:r w:rsidRPr="164ACBA7">
        <w:rPr>
          <w:rFonts w:ascii="Calibri Light" w:hAnsi="Calibri Light" w:cs="Calibri Light"/>
          <w:sz w:val="22"/>
          <w:szCs w:val="22"/>
        </w:rPr>
        <w:t xml:space="preserve">1. Clients of service, family members, or other advocates have the right to request to have anyone they wish present as a support person when making a grievance. Sandstone Care encourages the party to contact the Primary Therapist, the Program Manager, the Clinical Director, or the Director, but if another staff member of Sandstone Care receives the grievance, they should communicate the grievance to the Primary Therapist, the Program Manager, the Clinical Director, or the Director of Nursing. </w:t>
      </w:r>
    </w:p>
    <w:p w14:paraId="34C77EC8" w14:textId="77777777" w:rsidR="000D7E3F" w:rsidRPr="000D7E3F" w:rsidRDefault="000D7E3F" w:rsidP="0092224A">
      <w:pPr>
        <w:spacing w:after="60" w:line="240" w:lineRule="auto"/>
        <w:rPr>
          <w:rFonts w:ascii="Calibri Light" w:hAnsi="Calibri Light" w:cs="Calibri Light"/>
          <w:sz w:val="22"/>
          <w:szCs w:val="22"/>
        </w:rPr>
      </w:pPr>
    </w:p>
    <w:p w14:paraId="374908CD" w14:textId="67E57CD8" w:rsidR="000D7E3F" w:rsidRPr="000D7E3F" w:rsidRDefault="000D7E3F" w:rsidP="0092224A">
      <w:pPr>
        <w:spacing w:after="60" w:line="240" w:lineRule="auto"/>
        <w:rPr>
          <w:rFonts w:ascii="Calibri Light" w:hAnsi="Calibri Light" w:cs="Calibri Light"/>
          <w:sz w:val="22"/>
          <w:szCs w:val="22"/>
        </w:rPr>
      </w:pPr>
      <w:r w:rsidRPr="164ACBA7">
        <w:rPr>
          <w:rFonts w:ascii="Calibri Light" w:hAnsi="Calibri Light" w:cs="Calibri Light"/>
          <w:sz w:val="22"/>
          <w:szCs w:val="22"/>
        </w:rPr>
        <w:t xml:space="preserve">2. Clients of service, family members, or other advocates can also make a written grievance online through the following link: </w:t>
      </w:r>
    </w:p>
    <w:p w14:paraId="07E38135" w14:textId="6E70DC75" w:rsidR="000D7E3F" w:rsidRPr="00A41992" w:rsidRDefault="000D7E3F" w:rsidP="00A41992">
      <w:pPr>
        <w:spacing w:after="60" w:line="240" w:lineRule="auto"/>
        <w:ind w:firstLine="720"/>
        <w:rPr>
          <w:rFonts w:ascii="Calibri Light" w:hAnsi="Calibri Light" w:cs="Calibri Light"/>
          <w:sz w:val="22"/>
          <w:szCs w:val="22"/>
        </w:rPr>
      </w:pPr>
      <w:r w:rsidRPr="164ACBA7">
        <w:rPr>
          <w:rFonts w:ascii="Calibri Light" w:hAnsi="Calibri Light" w:cs="Calibri Light"/>
          <w:sz w:val="22"/>
          <w:szCs w:val="22"/>
        </w:rPr>
        <w:t>a</w:t>
      </w:r>
      <w:r w:rsidR="00A41992">
        <w:rPr>
          <w:rFonts w:ascii="Calibri Light" w:hAnsi="Calibri Light" w:cs="Calibri Light"/>
          <w:sz w:val="22"/>
          <w:szCs w:val="22"/>
        </w:rPr>
        <w:t xml:space="preserve">. </w:t>
      </w:r>
      <w:hyperlink r:id="rId6" w:history="1">
        <w:r w:rsidR="00A41992">
          <w:rPr>
            <w:rStyle w:val="Hyperlink"/>
            <w:rFonts w:ascii="Calibri Light" w:hAnsi="Calibri Light" w:cs="Calibri Light"/>
            <w:sz w:val="22"/>
            <w:szCs w:val="22"/>
          </w:rPr>
          <w:t>https://forms.cloud.microsoft/r/x0eBfmsMCd</w:t>
        </w:r>
      </w:hyperlink>
    </w:p>
    <w:p w14:paraId="5ED8609D" w14:textId="4E37AF8A" w:rsidR="000D7E3F" w:rsidRPr="000D7E3F" w:rsidRDefault="000D7E3F" w:rsidP="0092224A">
      <w:pPr>
        <w:spacing w:after="60" w:line="240" w:lineRule="auto"/>
        <w:ind w:firstLine="720"/>
        <w:rPr>
          <w:rFonts w:ascii="Calibri Light" w:hAnsi="Calibri Light" w:cs="Calibri Light"/>
          <w:sz w:val="22"/>
          <w:szCs w:val="22"/>
        </w:rPr>
      </w:pPr>
      <w:r w:rsidRPr="164ACBA7">
        <w:rPr>
          <w:rFonts w:ascii="Calibri Light" w:hAnsi="Calibri Light" w:cs="Calibri Light"/>
          <w:sz w:val="22"/>
          <w:szCs w:val="22"/>
        </w:rPr>
        <w:t>b. Paper forms are also available from the designated site within the facility.</w:t>
      </w:r>
    </w:p>
    <w:p w14:paraId="6BBAB3A0" w14:textId="4BD18B03" w:rsidR="000D7E3F" w:rsidRDefault="000D7E3F" w:rsidP="0092224A">
      <w:pPr>
        <w:spacing w:after="60" w:line="240" w:lineRule="auto"/>
        <w:rPr>
          <w:rFonts w:ascii="Calibri Light" w:hAnsi="Calibri Light" w:cs="Calibri Light"/>
          <w:sz w:val="22"/>
          <w:szCs w:val="22"/>
        </w:rPr>
      </w:pPr>
      <w:r w:rsidRPr="164ACBA7">
        <w:rPr>
          <w:rFonts w:ascii="Calibri Light" w:hAnsi="Calibri Light" w:cs="Calibri Light"/>
          <w:sz w:val="22"/>
          <w:szCs w:val="22"/>
        </w:rPr>
        <w:t xml:space="preserve">3. All grievances will be responded to within 72 hours. The respective staff </w:t>
      </w:r>
      <w:proofErr w:type="gramStart"/>
      <w:r w:rsidRPr="164ACBA7">
        <w:rPr>
          <w:rFonts w:ascii="Calibri Light" w:hAnsi="Calibri Light" w:cs="Calibri Light"/>
          <w:sz w:val="22"/>
          <w:szCs w:val="22"/>
        </w:rPr>
        <w:t>member</w:t>
      </w:r>
      <w:proofErr w:type="gramEnd"/>
      <w:r w:rsidRPr="164ACBA7">
        <w:rPr>
          <w:rFonts w:ascii="Calibri Light" w:hAnsi="Calibri Light" w:cs="Calibri Light"/>
          <w:sz w:val="22"/>
          <w:szCs w:val="22"/>
        </w:rPr>
        <w:t xml:space="preserve"> will investigate </w:t>
      </w:r>
      <w:proofErr w:type="gramStart"/>
      <w:r w:rsidRPr="164ACBA7">
        <w:rPr>
          <w:rFonts w:ascii="Calibri Light" w:hAnsi="Calibri Light" w:cs="Calibri Light"/>
          <w:sz w:val="22"/>
          <w:szCs w:val="22"/>
        </w:rPr>
        <w:t>the grievance</w:t>
      </w:r>
      <w:proofErr w:type="gramEnd"/>
      <w:r w:rsidRPr="164ACBA7">
        <w:rPr>
          <w:rFonts w:ascii="Calibri Light" w:hAnsi="Calibri Light" w:cs="Calibri Light"/>
          <w:sz w:val="22"/>
          <w:szCs w:val="22"/>
        </w:rPr>
        <w:t xml:space="preserve"> by conducting interviews, seeking </w:t>
      </w:r>
      <w:r w:rsidR="00397141">
        <w:rPr>
          <w:rFonts w:ascii="Calibri Light" w:hAnsi="Calibri Light" w:cs="Calibri Light"/>
          <w:sz w:val="22"/>
          <w:szCs w:val="22"/>
        </w:rPr>
        <w:t>corroborating evidence, obtaining feedback, and gathering additional information to obtain as complete an impression as possible</w:t>
      </w:r>
      <w:r w:rsidRPr="164ACBA7">
        <w:rPr>
          <w:rFonts w:ascii="Calibri Light" w:hAnsi="Calibri Light" w:cs="Calibri Light"/>
          <w:sz w:val="22"/>
          <w:szCs w:val="22"/>
        </w:rPr>
        <w:t xml:space="preserve"> of the facts surrounding the grievance.</w:t>
      </w:r>
    </w:p>
    <w:p w14:paraId="7C254239" w14:textId="77777777" w:rsidR="000D7E3F" w:rsidRPr="000D7E3F" w:rsidRDefault="000D7E3F" w:rsidP="0092224A">
      <w:pPr>
        <w:spacing w:after="60" w:line="240" w:lineRule="auto"/>
        <w:rPr>
          <w:rFonts w:ascii="Calibri Light" w:hAnsi="Calibri Light" w:cs="Calibri Light"/>
          <w:sz w:val="22"/>
          <w:szCs w:val="22"/>
        </w:rPr>
      </w:pPr>
    </w:p>
    <w:p w14:paraId="7489F1D0" w14:textId="481FFFE7" w:rsidR="000D7E3F" w:rsidRDefault="000D7E3F" w:rsidP="0092224A">
      <w:pPr>
        <w:spacing w:after="60" w:line="240" w:lineRule="auto"/>
        <w:rPr>
          <w:rFonts w:ascii="Calibri Light" w:hAnsi="Calibri Light" w:cs="Calibri Light"/>
          <w:sz w:val="22"/>
          <w:szCs w:val="22"/>
        </w:rPr>
      </w:pPr>
      <w:r w:rsidRPr="164ACBA7">
        <w:rPr>
          <w:rFonts w:ascii="Calibri Light" w:hAnsi="Calibri Light" w:cs="Calibri Light"/>
          <w:sz w:val="22"/>
          <w:szCs w:val="22"/>
        </w:rPr>
        <w:t xml:space="preserve">4. Following the investigation by the respective staff </w:t>
      </w:r>
      <w:proofErr w:type="gramStart"/>
      <w:r w:rsidRPr="164ACBA7">
        <w:rPr>
          <w:rFonts w:ascii="Calibri Light" w:hAnsi="Calibri Light" w:cs="Calibri Light"/>
          <w:sz w:val="22"/>
          <w:szCs w:val="22"/>
        </w:rPr>
        <w:t>member</w:t>
      </w:r>
      <w:proofErr w:type="gramEnd"/>
      <w:r w:rsidRPr="164ACBA7">
        <w:rPr>
          <w:rFonts w:ascii="Calibri Light" w:hAnsi="Calibri Light" w:cs="Calibri Light"/>
          <w:sz w:val="22"/>
          <w:szCs w:val="22"/>
        </w:rPr>
        <w:t xml:space="preserve">, such identified staff </w:t>
      </w:r>
      <w:proofErr w:type="gramStart"/>
      <w:r w:rsidRPr="164ACBA7">
        <w:rPr>
          <w:rFonts w:ascii="Calibri Light" w:hAnsi="Calibri Light" w:cs="Calibri Light"/>
          <w:sz w:val="22"/>
          <w:szCs w:val="22"/>
        </w:rPr>
        <w:t>member</w:t>
      </w:r>
      <w:proofErr w:type="gramEnd"/>
      <w:r w:rsidRPr="164ACBA7">
        <w:rPr>
          <w:rFonts w:ascii="Calibri Light" w:hAnsi="Calibri Light" w:cs="Calibri Light"/>
          <w:sz w:val="22"/>
          <w:szCs w:val="22"/>
        </w:rPr>
        <w:t xml:space="preserve"> will present his/her findings to the party that filed the grievance; the respective staff </w:t>
      </w:r>
      <w:proofErr w:type="gramStart"/>
      <w:r w:rsidRPr="164ACBA7">
        <w:rPr>
          <w:rFonts w:ascii="Calibri Light" w:hAnsi="Calibri Light" w:cs="Calibri Light"/>
          <w:sz w:val="22"/>
          <w:szCs w:val="22"/>
        </w:rPr>
        <w:t>member</w:t>
      </w:r>
      <w:proofErr w:type="gramEnd"/>
      <w:r w:rsidRPr="164ACBA7">
        <w:rPr>
          <w:rFonts w:ascii="Calibri Light" w:hAnsi="Calibri Light" w:cs="Calibri Light"/>
          <w:sz w:val="22"/>
          <w:szCs w:val="22"/>
        </w:rPr>
        <w:t xml:space="preserve"> will also propose a solution to the presented problem.</w:t>
      </w:r>
    </w:p>
    <w:p w14:paraId="4830C079" w14:textId="77777777" w:rsidR="000D7E3F" w:rsidRPr="000D7E3F" w:rsidRDefault="000D7E3F" w:rsidP="0092224A">
      <w:pPr>
        <w:spacing w:after="60" w:line="240" w:lineRule="auto"/>
        <w:rPr>
          <w:rFonts w:ascii="Calibri Light" w:hAnsi="Calibri Light" w:cs="Calibri Light"/>
          <w:sz w:val="22"/>
          <w:szCs w:val="22"/>
        </w:rPr>
      </w:pPr>
    </w:p>
    <w:p w14:paraId="6B0EBFF5" w14:textId="496FF809" w:rsidR="000D7E3F" w:rsidRPr="000D7E3F" w:rsidRDefault="000D7E3F" w:rsidP="0092224A">
      <w:pPr>
        <w:spacing w:after="60" w:line="240" w:lineRule="auto"/>
        <w:rPr>
          <w:rFonts w:ascii="Calibri Light" w:hAnsi="Calibri Light" w:cs="Calibri Light"/>
          <w:sz w:val="22"/>
          <w:szCs w:val="22"/>
        </w:rPr>
      </w:pPr>
      <w:r w:rsidRPr="164ACBA7">
        <w:rPr>
          <w:rFonts w:ascii="Calibri Light" w:hAnsi="Calibri Light" w:cs="Calibri Light"/>
          <w:sz w:val="22"/>
          <w:szCs w:val="22"/>
        </w:rPr>
        <w:t>5.</w:t>
      </w:r>
      <w:r w:rsidR="00397141">
        <w:rPr>
          <w:rFonts w:ascii="Calibri Light" w:hAnsi="Calibri Light" w:cs="Calibri Light"/>
          <w:sz w:val="22"/>
          <w:szCs w:val="22"/>
        </w:rPr>
        <w:t xml:space="preserve"> </w:t>
      </w:r>
      <w:r w:rsidRPr="164ACBA7">
        <w:rPr>
          <w:rFonts w:ascii="Calibri Light" w:hAnsi="Calibri Light" w:cs="Calibri Light"/>
          <w:sz w:val="22"/>
          <w:szCs w:val="22"/>
        </w:rPr>
        <w:t xml:space="preserve">If the party that filed a verbal grievance is not satisfied with the proposed solution, the party may file a written grievance using the online or paper form. After the form has been completed, the form is forwarded to the regional leadership for resolution. </w:t>
      </w:r>
    </w:p>
    <w:p w14:paraId="2FE6FC89" w14:textId="12D52363" w:rsidR="000D7E3F" w:rsidRPr="000D7E3F" w:rsidRDefault="000D7E3F" w:rsidP="00397141">
      <w:pPr>
        <w:spacing w:after="60" w:line="240" w:lineRule="auto"/>
        <w:ind w:firstLine="720"/>
        <w:rPr>
          <w:rFonts w:ascii="Calibri Light" w:hAnsi="Calibri Light" w:cs="Calibri Light"/>
          <w:sz w:val="22"/>
          <w:szCs w:val="22"/>
        </w:rPr>
      </w:pPr>
      <w:r w:rsidRPr="164ACBA7">
        <w:rPr>
          <w:rFonts w:ascii="Calibri Light" w:hAnsi="Calibri Light" w:cs="Calibri Light"/>
          <w:sz w:val="22"/>
          <w:szCs w:val="22"/>
        </w:rPr>
        <w:t>a.</w:t>
      </w:r>
      <w:r w:rsidR="00397141">
        <w:rPr>
          <w:rFonts w:ascii="Calibri Light" w:hAnsi="Calibri Light" w:cs="Calibri Light"/>
          <w:sz w:val="22"/>
          <w:szCs w:val="22"/>
        </w:rPr>
        <w:t xml:space="preserve"> </w:t>
      </w:r>
      <w:hyperlink r:id="rId7" w:history="1">
        <w:r w:rsidR="00397713">
          <w:rPr>
            <w:rStyle w:val="Hyperlink"/>
            <w:rFonts w:ascii="Calibri Light" w:hAnsi="Calibri Light" w:cs="Calibri Light"/>
            <w:sz w:val="22"/>
            <w:szCs w:val="22"/>
          </w:rPr>
          <w:t>https://forms.cloud.microsoft/r/x0eBfmsMCd</w:t>
        </w:r>
      </w:hyperlink>
    </w:p>
    <w:p w14:paraId="4B72E837" w14:textId="03B5FC19" w:rsidR="000D7E3F" w:rsidRPr="000D7E3F" w:rsidRDefault="000D7E3F" w:rsidP="00397141">
      <w:pPr>
        <w:spacing w:after="60" w:line="240" w:lineRule="auto"/>
        <w:ind w:firstLine="720"/>
        <w:rPr>
          <w:rFonts w:ascii="Calibri Light" w:hAnsi="Calibri Light" w:cs="Calibri Light"/>
          <w:sz w:val="22"/>
          <w:szCs w:val="22"/>
        </w:rPr>
      </w:pPr>
      <w:r w:rsidRPr="164ACBA7">
        <w:rPr>
          <w:rFonts w:ascii="Calibri Light" w:hAnsi="Calibri Light" w:cs="Calibri Light"/>
          <w:sz w:val="22"/>
          <w:szCs w:val="22"/>
        </w:rPr>
        <w:t xml:space="preserve">b. Paper forms are also available or from the designated site within the facility. </w:t>
      </w:r>
    </w:p>
    <w:p w14:paraId="124354A9" w14:textId="24B971D6" w:rsidR="000D7E3F" w:rsidRPr="000D7E3F" w:rsidRDefault="000D7E3F" w:rsidP="00397141">
      <w:pPr>
        <w:spacing w:after="60" w:line="240" w:lineRule="auto"/>
        <w:ind w:left="720"/>
        <w:rPr>
          <w:rFonts w:ascii="Calibri Light" w:hAnsi="Calibri Light" w:cs="Calibri Light"/>
          <w:sz w:val="22"/>
          <w:szCs w:val="22"/>
        </w:rPr>
      </w:pPr>
      <w:r w:rsidRPr="164ACBA7">
        <w:rPr>
          <w:rFonts w:ascii="Calibri Light" w:hAnsi="Calibri Light" w:cs="Calibri Light"/>
          <w:sz w:val="22"/>
          <w:szCs w:val="22"/>
        </w:rPr>
        <w:t xml:space="preserve">c. Those parties that originally filed a written grievance and remain </w:t>
      </w:r>
      <w:proofErr w:type="gramStart"/>
      <w:r w:rsidRPr="164ACBA7">
        <w:rPr>
          <w:rFonts w:ascii="Calibri Light" w:hAnsi="Calibri Light" w:cs="Calibri Light"/>
          <w:sz w:val="22"/>
          <w:szCs w:val="22"/>
        </w:rPr>
        <w:t>unsatisfied</w:t>
      </w:r>
      <w:proofErr w:type="gramEnd"/>
      <w:r w:rsidRPr="164ACBA7">
        <w:rPr>
          <w:rFonts w:ascii="Calibri Light" w:hAnsi="Calibri Light" w:cs="Calibri Light"/>
          <w:sz w:val="22"/>
          <w:szCs w:val="22"/>
        </w:rPr>
        <w:t xml:space="preserve"> their grievance will be escalated and resolved by regional leadership. </w:t>
      </w:r>
    </w:p>
    <w:p w14:paraId="3C13803B" w14:textId="74EA814A" w:rsidR="000D7E3F" w:rsidRPr="000D7E3F" w:rsidRDefault="000D7E3F" w:rsidP="00397141">
      <w:pPr>
        <w:spacing w:after="60" w:line="240" w:lineRule="auto"/>
        <w:ind w:left="720"/>
        <w:rPr>
          <w:rFonts w:ascii="Calibri Light" w:hAnsi="Calibri Light" w:cs="Calibri Light"/>
          <w:sz w:val="22"/>
          <w:szCs w:val="22"/>
        </w:rPr>
      </w:pPr>
      <w:r w:rsidRPr="164ACBA7">
        <w:rPr>
          <w:rFonts w:ascii="Calibri Light" w:hAnsi="Calibri Light" w:cs="Calibri Light"/>
          <w:sz w:val="22"/>
          <w:szCs w:val="22"/>
        </w:rPr>
        <w:t xml:space="preserve">d. Complaints that remain unresolved at a regional level will be forwarded to our Chief Quality Officer for review and resolution.  </w:t>
      </w:r>
    </w:p>
    <w:p w14:paraId="4BE6A180" w14:textId="27BB0728" w:rsidR="000D7E3F" w:rsidRDefault="000D7E3F" w:rsidP="00397141">
      <w:pPr>
        <w:spacing w:after="60" w:line="240" w:lineRule="auto"/>
        <w:ind w:left="720"/>
        <w:rPr>
          <w:rFonts w:ascii="Calibri Light" w:eastAsia="Calibri Light" w:hAnsi="Calibri Light" w:cs="Calibri Light"/>
          <w:sz w:val="22"/>
          <w:szCs w:val="22"/>
        </w:rPr>
      </w:pPr>
      <w:r w:rsidRPr="164ACBA7">
        <w:rPr>
          <w:rFonts w:ascii="Calibri Light" w:hAnsi="Calibri Light" w:cs="Calibri Light"/>
          <w:sz w:val="22"/>
          <w:szCs w:val="22"/>
        </w:rPr>
        <w:t>e. </w:t>
      </w:r>
      <w:r w:rsidR="0F4CF267" w:rsidRPr="164ACBA7">
        <w:rPr>
          <w:rFonts w:ascii="Calibri Light" w:eastAsia="Calibri Light" w:hAnsi="Calibri Light" w:cs="Calibri Light"/>
          <w:color w:val="000000" w:themeColor="text1"/>
          <w:sz w:val="22"/>
          <w:szCs w:val="22"/>
        </w:rPr>
        <w:t xml:space="preserve">If at any time there is assistance needed by the party filing the grievance or the staff investigating and responding to the grievance, you may reach out to the local facility Grievance Patient Advocate or the Grievance Coordinator for Sandstone Care, </w:t>
      </w:r>
      <w:r w:rsidR="00B8402A">
        <w:rPr>
          <w:rFonts w:ascii="Calibri Light" w:eastAsia="Calibri Light" w:hAnsi="Calibri Light" w:cs="Calibri Light"/>
          <w:color w:val="000000" w:themeColor="text1"/>
          <w:sz w:val="22"/>
          <w:szCs w:val="22"/>
        </w:rPr>
        <w:t>Kevin Dill, Chief Compliance Officer</w:t>
      </w:r>
      <w:r w:rsidR="0F4CF267" w:rsidRPr="164ACBA7">
        <w:rPr>
          <w:rFonts w:ascii="Calibri Light" w:eastAsia="Calibri Light" w:hAnsi="Calibri Light" w:cs="Calibri Light"/>
          <w:color w:val="000000" w:themeColor="text1"/>
          <w:sz w:val="22"/>
          <w:szCs w:val="22"/>
        </w:rPr>
        <w:t xml:space="preserve"> at </w:t>
      </w:r>
      <w:r w:rsidR="00B8402A">
        <w:rPr>
          <w:rFonts w:ascii="Calibri Light" w:eastAsia="Calibri Light" w:hAnsi="Calibri Light" w:cs="Calibri Light"/>
          <w:color w:val="000000" w:themeColor="text1"/>
          <w:sz w:val="22"/>
          <w:szCs w:val="22"/>
        </w:rPr>
        <w:t>Kevin.dill@sandstonecare.com</w:t>
      </w:r>
      <w:r w:rsidR="0F4CF267" w:rsidRPr="164ACBA7">
        <w:rPr>
          <w:rFonts w:ascii="Calibri Light" w:eastAsia="Calibri Light" w:hAnsi="Calibri Light" w:cs="Calibri Light"/>
          <w:color w:val="000000" w:themeColor="text1"/>
          <w:sz w:val="22"/>
          <w:szCs w:val="22"/>
        </w:rPr>
        <w:t>.</w:t>
      </w:r>
    </w:p>
    <w:p w14:paraId="3D567E57" w14:textId="71A3F827" w:rsidR="164ACBA7" w:rsidRDefault="164ACBA7" w:rsidP="0092224A">
      <w:pPr>
        <w:spacing w:after="60" w:line="240" w:lineRule="auto"/>
        <w:rPr>
          <w:rFonts w:ascii="Calibri Light" w:hAnsi="Calibri Light" w:cs="Calibri Light"/>
          <w:sz w:val="22"/>
          <w:szCs w:val="22"/>
        </w:rPr>
      </w:pPr>
    </w:p>
    <w:p w14:paraId="5C85AD29" w14:textId="0701AAC0" w:rsidR="000D7E3F" w:rsidRDefault="000D7E3F" w:rsidP="0092224A">
      <w:pPr>
        <w:spacing w:after="60" w:line="240" w:lineRule="auto"/>
        <w:rPr>
          <w:rFonts w:ascii="Calibri Light" w:hAnsi="Calibri Light" w:cs="Calibri Light"/>
          <w:sz w:val="22"/>
          <w:szCs w:val="22"/>
        </w:rPr>
      </w:pPr>
      <w:r w:rsidRPr="164ACBA7">
        <w:rPr>
          <w:rFonts w:ascii="Calibri Light" w:hAnsi="Calibri Light" w:cs="Calibri Light"/>
          <w:sz w:val="22"/>
          <w:szCs w:val="22"/>
        </w:rPr>
        <w:t xml:space="preserve">f. Within thirty (30) calendar days of receiving </w:t>
      </w:r>
      <w:proofErr w:type="gramStart"/>
      <w:r w:rsidRPr="164ACBA7">
        <w:rPr>
          <w:rFonts w:ascii="Calibri Light" w:hAnsi="Calibri Light" w:cs="Calibri Light"/>
          <w:sz w:val="22"/>
          <w:szCs w:val="22"/>
        </w:rPr>
        <w:t>the grievance</w:t>
      </w:r>
      <w:proofErr w:type="gramEnd"/>
      <w:r w:rsidRPr="164ACBA7">
        <w:rPr>
          <w:rFonts w:ascii="Calibri Light" w:hAnsi="Calibri Light" w:cs="Calibri Light"/>
          <w:sz w:val="22"/>
          <w:szCs w:val="22"/>
        </w:rPr>
        <w:t xml:space="preserve">, the program will make a resolution decision on </w:t>
      </w:r>
      <w:proofErr w:type="gramStart"/>
      <w:r w:rsidRPr="164ACBA7">
        <w:rPr>
          <w:rFonts w:ascii="Calibri Light" w:hAnsi="Calibri Light" w:cs="Calibri Light"/>
          <w:sz w:val="22"/>
          <w:szCs w:val="22"/>
        </w:rPr>
        <w:t>the grievance</w:t>
      </w:r>
      <w:proofErr w:type="gramEnd"/>
      <w:r w:rsidRPr="164ACBA7">
        <w:rPr>
          <w:rFonts w:ascii="Calibri Light" w:hAnsi="Calibri Light" w:cs="Calibri Light"/>
          <w:sz w:val="22"/>
          <w:szCs w:val="22"/>
        </w:rPr>
        <w:t xml:space="preserve">. Any exceptions that cause this </w:t>
      </w:r>
      <w:proofErr w:type="gramStart"/>
      <w:r w:rsidRPr="164ACBA7">
        <w:rPr>
          <w:rFonts w:ascii="Calibri Light" w:hAnsi="Calibri Light" w:cs="Calibri Light"/>
          <w:sz w:val="22"/>
          <w:szCs w:val="22"/>
        </w:rPr>
        <w:t>time period</w:t>
      </w:r>
      <w:proofErr w:type="gramEnd"/>
      <w:r w:rsidRPr="164ACBA7">
        <w:rPr>
          <w:rFonts w:ascii="Calibri Light" w:hAnsi="Calibri Light" w:cs="Calibri Light"/>
          <w:sz w:val="22"/>
          <w:szCs w:val="22"/>
        </w:rPr>
        <w:t xml:space="preserve"> to be extended will be documented in the grievance file and written notification will be given to the client or persons filing grievances on the client’s behalf. All grievance documentation reflecting the process used and resolution/remedy of the grievance</w:t>
      </w:r>
      <w:r w:rsidR="00397141">
        <w:rPr>
          <w:rFonts w:ascii="Calibri Light" w:hAnsi="Calibri Light" w:cs="Calibri Light"/>
          <w:sz w:val="22"/>
          <w:szCs w:val="22"/>
        </w:rPr>
        <w:t xml:space="preserve">, </w:t>
      </w:r>
      <w:r w:rsidR="00397141">
        <w:rPr>
          <w:rFonts w:ascii="Calibri Light" w:hAnsi="Calibri Light" w:cs="Calibri Light"/>
          <w:sz w:val="22"/>
          <w:szCs w:val="22"/>
        </w:rPr>
        <w:lastRenderedPageBreak/>
        <w:t>and documentation, if applicable, of extending the time period for resolving the grievance beyond thirty (30) calendar days,</w:t>
      </w:r>
      <w:r w:rsidRPr="164ACBA7">
        <w:rPr>
          <w:rFonts w:ascii="Calibri Light" w:hAnsi="Calibri Light" w:cs="Calibri Light"/>
          <w:sz w:val="22"/>
          <w:szCs w:val="22"/>
        </w:rPr>
        <w:t xml:space="preserve"> will be kept on file in our compliance management system for three years from resolution and will include a copy of the grievance.</w:t>
      </w:r>
    </w:p>
    <w:p w14:paraId="49729654" w14:textId="77777777" w:rsidR="000D7E3F" w:rsidRPr="000D7E3F" w:rsidRDefault="000D7E3F" w:rsidP="0092224A">
      <w:pPr>
        <w:spacing w:after="60" w:line="240" w:lineRule="auto"/>
        <w:rPr>
          <w:rFonts w:ascii="Calibri Light" w:hAnsi="Calibri Light" w:cs="Calibri Light"/>
          <w:sz w:val="22"/>
          <w:szCs w:val="22"/>
        </w:rPr>
      </w:pPr>
    </w:p>
    <w:p w14:paraId="0F50F15D" w14:textId="1AC1B936" w:rsidR="000D7E3F" w:rsidRDefault="000D7E3F" w:rsidP="0092224A">
      <w:pPr>
        <w:spacing w:after="60" w:line="240" w:lineRule="auto"/>
        <w:rPr>
          <w:rFonts w:ascii="Calibri Light" w:hAnsi="Calibri Light" w:cs="Calibri Light"/>
          <w:sz w:val="22"/>
          <w:szCs w:val="22"/>
        </w:rPr>
      </w:pPr>
      <w:r w:rsidRPr="164ACBA7">
        <w:rPr>
          <w:rFonts w:ascii="Calibri Light" w:hAnsi="Calibri Light" w:cs="Calibri Light"/>
          <w:sz w:val="22"/>
          <w:szCs w:val="22"/>
        </w:rPr>
        <w:t xml:space="preserve">6. A copy of the grievance form and the summary findings shall be placed in the clinical record of the respective client </w:t>
      </w:r>
      <w:proofErr w:type="gramStart"/>
      <w:r w:rsidRPr="164ACBA7">
        <w:rPr>
          <w:rFonts w:ascii="Calibri Light" w:hAnsi="Calibri Light" w:cs="Calibri Light"/>
          <w:sz w:val="22"/>
          <w:szCs w:val="22"/>
        </w:rPr>
        <w:t>chart</w:t>
      </w:r>
      <w:proofErr w:type="gramEnd"/>
      <w:r w:rsidRPr="164ACBA7">
        <w:rPr>
          <w:rFonts w:ascii="Calibri Light" w:hAnsi="Calibri Light" w:cs="Calibri Light"/>
          <w:sz w:val="22"/>
          <w:szCs w:val="22"/>
        </w:rPr>
        <w:t xml:space="preserve"> and a report shall be given to the Compliance Committee quarterly.</w:t>
      </w:r>
    </w:p>
    <w:p w14:paraId="2FBCD106" w14:textId="77777777" w:rsidR="000D7E3F" w:rsidRPr="000D7E3F" w:rsidRDefault="000D7E3F" w:rsidP="0092224A">
      <w:pPr>
        <w:spacing w:after="60" w:line="240" w:lineRule="auto"/>
        <w:rPr>
          <w:rFonts w:ascii="Calibri Light" w:hAnsi="Calibri Light" w:cs="Calibri Light"/>
          <w:sz w:val="22"/>
          <w:szCs w:val="22"/>
        </w:rPr>
      </w:pPr>
    </w:p>
    <w:p w14:paraId="2F482CBE" w14:textId="0D23DEA0" w:rsidR="000D7E3F" w:rsidRDefault="000D7E3F" w:rsidP="0092224A">
      <w:pPr>
        <w:spacing w:after="60" w:line="240" w:lineRule="auto"/>
        <w:rPr>
          <w:rFonts w:ascii="Calibri Light" w:hAnsi="Calibri Light" w:cs="Calibri Light"/>
          <w:sz w:val="22"/>
          <w:szCs w:val="22"/>
        </w:rPr>
      </w:pPr>
      <w:r w:rsidRPr="164ACBA7">
        <w:rPr>
          <w:rFonts w:ascii="Calibri Light" w:hAnsi="Calibri Light" w:cs="Calibri Light"/>
          <w:sz w:val="22"/>
          <w:szCs w:val="22"/>
        </w:rPr>
        <w:t xml:space="preserve">7. The Compliance </w:t>
      </w:r>
      <w:proofErr w:type="gramStart"/>
      <w:r w:rsidRPr="164ACBA7">
        <w:rPr>
          <w:rFonts w:ascii="Calibri Light" w:hAnsi="Calibri Light" w:cs="Calibri Light"/>
          <w:sz w:val="22"/>
          <w:szCs w:val="22"/>
        </w:rPr>
        <w:t>Committee</w:t>
      </w:r>
      <w:proofErr w:type="gramEnd"/>
      <w:r w:rsidRPr="164ACBA7">
        <w:rPr>
          <w:rFonts w:ascii="Calibri Light" w:hAnsi="Calibri Light" w:cs="Calibri Light"/>
          <w:sz w:val="22"/>
          <w:szCs w:val="22"/>
        </w:rPr>
        <w:t xml:space="preserve"> through its quality assurance and improvement </w:t>
      </w:r>
      <w:proofErr w:type="gramStart"/>
      <w:r w:rsidRPr="164ACBA7">
        <w:rPr>
          <w:rFonts w:ascii="Calibri Light" w:hAnsi="Calibri Light" w:cs="Calibri Light"/>
          <w:sz w:val="22"/>
          <w:szCs w:val="22"/>
        </w:rPr>
        <w:t>activities</w:t>
      </w:r>
      <w:proofErr w:type="gramEnd"/>
      <w:r w:rsidRPr="164ACBA7">
        <w:rPr>
          <w:rFonts w:ascii="Calibri Light" w:hAnsi="Calibri Light" w:cs="Calibri Light"/>
          <w:sz w:val="22"/>
          <w:szCs w:val="22"/>
        </w:rPr>
        <w:t xml:space="preserve"> shall complete an aggregate quarterly summary of grievances, investigate any trends and implement or change policies and </w:t>
      </w:r>
      <w:proofErr w:type="gramStart"/>
      <w:r w:rsidRPr="164ACBA7">
        <w:rPr>
          <w:rFonts w:ascii="Calibri Light" w:hAnsi="Calibri Light" w:cs="Calibri Light"/>
          <w:sz w:val="22"/>
          <w:szCs w:val="22"/>
        </w:rPr>
        <w:t>procedure</w:t>
      </w:r>
      <w:proofErr w:type="gramEnd"/>
      <w:r w:rsidRPr="164ACBA7">
        <w:rPr>
          <w:rFonts w:ascii="Calibri Light" w:hAnsi="Calibri Light" w:cs="Calibri Light"/>
          <w:sz w:val="22"/>
          <w:szCs w:val="22"/>
        </w:rPr>
        <w:t xml:space="preserve"> that are aimed at improvement of care with respect to legitimate grievances.</w:t>
      </w:r>
    </w:p>
    <w:p w14:paraId="25A1F409" w14:textId="77777777" w:rsidR="000D7E3F" w:rsidRPr="000D7E3F" w:rsidRDefault="000D7E3F" w:rsidP="0092224A">
      <w:pPr>
        <w:spacing w:after="60" w:line="240" w:lineRule="auto"/>
        <w:rPr>
          <w:rFonts w:ascii="Calibri Light" w:hAnsi="Calibri Light" w:cs="Calibri Light"/>
          <w:sz w:val="22"/>
          <w:szCs w:val="22"/>
        </w:rPr>
      </w:pPr>
    </w:p>
    <w:p w14:paraId="7EE93216" w14:textId="311DD895" w:rsidR="000D7E3F" w:rsidRDefault="000D7E3F" w:rsidP="0092224A">
      <w:pPr>
        <w:spacing w:after="60" w:line="240" w:lineRule="auto"/>
        <w:rPr>
          <w:rFonts w:ascii="Calibri Light" w:hAnsi="Calibri Light" w:cs="Calibri Light"/>
          <w:sz w:val="22"/>
          <w:szCs w:val="22"/>
        </w:rPr>
      </w:pPr>
      <w:r w:rsidRPr="164ACBA7">
        <w:rPr>
          <w:rFonts w:ascii="Calibri Light" w:hAnsi="Calibri Light" w:cs="Calibri Light"/>
          <w:sz w:val="22"/>
          <w:szCs w:val="22"/>
        </w:rPr>
        <w:t>8</w:t>
      </w:r>
      <w:r w:rsidR="59DECE87" w:rsidRPr="164ACBA7">
        <w:rPr>
          <w:rFonts w:ascii="Calibri Light" w:hAnsi="Calibri Light" w:cs="Calibri Light"/>
          <w:sz w:val="22"/>
          <w:szCs w:val="22"/>
        </w:rPr>
        <w:t>. You</w:t>
      </w:r>
      <w:r w:rsidRPr="164ACBA7">
        <w:rPr>
          <w:rFonts w:ascii="Calibri Light" w:hAnsi="Calibri Light" w:cs="Calibri Light"/>
          <w:sz w:val="22"/>
          <w:szCs w:val="22"/>
        </w:rPr>
        <w:t xml:space="preserve"> have the right to request your own medical records, to see the records at reasonable times, and the right to own the information within your file apart from psychotherapy notes. Including: to request corrections of erroneous and/or incomplete information, to prohibit re-disclosure of your client information, to request transmittal of communications in an alternative manner, to obtain an accounting of disclosures, and to be given written reasons, if the request is denied.</w:t>
      </w:r>
    </w:p>
    <w:p w14:paraId="39BDCDC4" w14:textId="77777777" w:rsidR="000D7E3F" w:rsidRPr="000D7E3F" w:rsidRDefault="000D7E3F" w:rsidP="0092224A">
      <w:pPr>
        <w:spacing w:after="60" w:line="240" w:lineRule="auto"/>
        <w:rPr>
          <w:rFonts w:ascii="Calibri Light" w:hAnsi="Calibri Light" w:cs="Calibri Light"/>
          <w:sz w:val="22"/>
          <w:szCs w:val="22"/>
        </w:rPr>
      </w:pPr>
    </w:p>
    <w:p w14:paraId="5333779E" w14:textId="76D39AAE" w:rsidR="000D7E3F" w:rsidRPr="000D7E3F" w:rsidRDefault="000D7E3F" w:rsidP="0092224A">
      <w:pPr>
        <w:spacing w:after="60" w:line="240" w:lineRule="auto"/>
        <w:rPr>
          <w:rFonts w:ascii="Calibri Light" w:hAnsi="Calibri Light" w:cs="Calibri Light"/>
          <w:sz w:val="22"/>
          <w:szCs w:val="22"/>
        </w:rPr>
      </w:pPr>
      <w:r w:rsidRPr="164ACBA7">
        <w:rPr>
          <w:rFonts w:ascii="Calibri Light" w:hAnsi="Calibri Light" w:cs="Calibri Light"/>
          <w:sz w:val="22"/>
          <w:szCs w:val="22"/>
        </w:rPr>
        <w:t xml:space="preserve">9. At any time, clients or </w:t>
      </w:r>
      <w:proofErr w:type="gramStart"/>
      <w:r w:rsidRPr="164ACBA7">
        <w:rPr>
          <w:rFonts w:ascii="Calibri Light" w:hAnsi="Calibri Light" w:cs="Calibri Light"/>
          <w:sz w:val="22"/>
          <w:szCs w:val="22"/>
        </w:rPr>
        <w:t>persons</w:t>
      </w:r>
      <w:proofErr w:type="gramEnd"/>
      <w:r w:rsidRPr="164ACBA7">
        <w:rPr>
          <w:rFonts w:ascii="Calibri Light" w:hAnsi="Calibri Light" w:cs="Calibri Light"/>
          <w:sz w:val="22"/>
          <w:szCs w:val="22"/>
        </w:rPr>
        <w:t xml:space="preserve"> filing grievances on the client’s behalf have a right to file a grievance with any of the organizations listed below:</w:t>
      </w:r>
    </w:p>
    <w:p w14:paraId="7880CB87" w14:textId="77777777" w:rsidR="000D7E3F" w:rsidRPr="000D7E3F" w:rsidRDefault="000D7E3F" w:rsidP="0092224A">
      <w:pPr>
        <w:spacing w:after="60" w:line="240" w:lineRule="auto"/>
        <w:rPr>
          <w:rFonts w:ascii="Calibri Light" w:hAnsi="Calibri Light" w:cs="Calibri Light"/>
          <w:sz w:val="22"/>
          <w:szCs w:val="22"/>
        </w:rPr>
      </w:pPr>
      <w:r w:rsidRPr="164ACBA7">
        <w:rPr>
          <w:rFonts w:ascii="Calibri Light" w:hAnsi="Calibri Light" w:cs="Calibri Light"/>
          <w:sz w:val="22"/>
          <w:szCs w:val="22"/>
        </w:rPr>
        <w:t> </w:t>
      </w:r>
    </w:p>
    <w:p w14:paraId="000CDFCD" w14:textId="77777777" w:rsidR="000D7E3F" w:rsidRPr="000D7E3F" w:rsidRDefault="000D7E3F" w:rsidP="164ACBA7">
      <w:pPr>
        <w:spacing w:after="60" w:line="240" w:lineRule="auto"/>
        <w:rPr>
          <w:rFonts w:ascii="Calibri Light" w:hAnsi="Calibri Light" w:cs="Calibri Light"/>
          <w:sz w:val="22"/>
          <w:szCs w:val="22"/>
        </w:rPr>
      </w:pPr>
      <w:r w:rsidRPr="164ACBA7">
        <w:rPr>
          <w:rFonts w:ascii="Calibri Light" w:hAnsi="Calibri Light" w:cs="Calibri Light"/>
          <w:b/>
          <w:bCs/>
          <w:sz w:val="22"/>
          <w:szCs w:val="22"/>
        </w:rPr>
        <w:t> </w:t>
      </w:r>
    </w:p>
    <w:p w14:paraId="6BCAA7A4" w14:textId="77777777" w:rsidR="000D7E3F" w:rsidRPr="000D7E3F" w:rsidRDefault="000D7E3F" w:rsidP="164ACBA7">
      <w:pPr>
        <w:spacing w:after="60" w:line="240" w:lineRule="auto"/>
        <w:rPr>
          <w:rFonts w:ascii="Calibri Light" w:hAnsi="Calibri Light" w:cs="Calibri Light"/>
          <w:b/>
          <w:bCs/>
          <w:sz w:val="22"/>
          <w:szCs w:val="22"/>
        </w:rPr>
        <w:sectPr w:rsidR="000D7E3F" w:rsidRPr="000D7E3F">
          <w:headerReference w:type="default" r:id="rId8"/>
          <w:footerReference w:type="default" r:id="rId9"/>
          <w:pgSz w:w="12240" w:h="15840"/>
          <w:pgMar w:top="1440" w:right="1440" w:bottom="1440" w:left="1440" w:header="720" w:footer="720" w:gutter="0"/>
          <w:cols w:space="720"/>
          <w:docGrid w:linePitch="360"/>
        </w:sectPr>
      </w:pPr>
    </w:p>
    <w:p w14:paraId="08F2625D" w14:textId="77777777" w:rsidR="000D7E3F" w:rsidRPr="000D7E3F" w:rsidRDefault="000D7E3F" w:rsidP="000D7E3F">
      <w:pPr>
        <w:spacing w:after="0" w:line="276" w:lineRule="auto"/>
        <w:jc w:val="both"/>
        <w:rPr>
          <w:rFonts w:ascii="Calibri Light" w:hAnsi="Calibri Light" w:cs="Calibri Light"/>
          <w:sz w:val="22"/>
          <w:szCs w:val="22"/>
        </w:rPr>
      </w:pPr>
      <w:r w:rsidRPr="000D7E3F">
        <w:rPr>
          <w:rFonts w:ascii="Calibri Light" w:hAnsi="Calibri Light" w:cs="Calibri Light"/>
          <w:b/>
          <w:bCs/>
          <w:sz w:val="22"/>
          <w:szCs w:val="22"/>
        </w:rPr>
        <w:t>Virginia Department of Behavioral Health and Developmental Services</w:t>
      </w:r>
    </w:p>
    <w:p w14:paraId="55B447AD" w14:textId="77777777" w:rsidR="000D7E3F" w:rsidRPr="000D7E3F" w:rsidRDefault="000D7E3F" w:rsidP="000D7E3F">
      <w:pPr>
        <w:spacing w:after="0" w:line="276" w:lineRule="auto"/>
        <w:jc w:val="both"/>
        <w:rPr>
          <w:rFonts w:ascii="Calibri Light" w:hAnsi="Calibri Light" w:cs="Calibri Light"/>
          <w:sz w:val="22"/>
          <w:szCs w:val="22"/>
        </w:rPr>
      </w:pPr>
      <w:r w:rsidRPr="000D7E3F">
        <w:rPr>
          <w:rFonts w:ascii="Calibri Light" w:hAnsi="Calibri Light" w:cs="Calibri Light"/>
          <w:sz w:val="22"/>
          <w:szCs w:val="22"/>
        </w:rPr>
        <w:t>804.786.3921</w:t>
      </w:r>
    </w:p>
    <w:p w14:paraId="002EA0B2" w14:textId="77777777" w:rsidR="000D7E3F" w:rsidRPr="000D7E3F" w:rsidRDefault="000D7E3F" w:rsidP="000D7E3F">
      <w:pPr>
        <w:spacing w:after="0" w:line="276" w:lineRule="auto"/>
        <w:jc w:val="both"/>
        <w:rPr>
          <w:rFonts w:ascii="Calibri Light" w:hAnsi="Calibri Light" w:cs="Calibri Light"/>
          <w:sz w:val="22"/>
          <w:szCs w:val="22"/>
        </w:rPr>
      </w:pPr>
      <w:r w:rsidRPr="000D7E3F">
        <w:rPr>
          <w:rFonts w:ascii="Calibri Light" w:hAnsi="Calibri Light" w:cs="Calibri Light"/>
          <w:sz w:val="22"/>
          <w:szCs w:val="22"/>
        </w:rPr>
        <w:t>1220 Bank Street</w:t>
      </w:r>
    </w:p>
    <w:p w14:paraId="17D77CB2" w14:textId="77777777" w:rsidR="000D7E3F" w:rsidRPr="000D7E3F" w:rsidRDefault="000D7E3F" w:rsidP="000D7E3F">
      <w:pPr>
        <w:spacing w:after="0" w:line="276" w:lineRule="auto"/>
        <w:jc w:val="both"/>
        <w:rPr>
          <w:rFonts w:ascii="Calibri Light" w:hAnsi="Calibri Light" w:cs="Calibri Light"/>
          <w:sz w:val="22"/>
          <w:szCs w:val="22"/>
        </w:rPr>
      </w:pPr>
      <w:r w:rsidRPr="000D7E3F">
        <w:rPr>
          <w:rFonts w:ascii="Calibri Light" w:hAnsi="Calibri Light" w:cs="Calibri Light"/>
          <w:sz w:val="22"/>
          <w:szCs w:val="22"/>
        </w:rPr>
        <w:t>Richmond, VA 23219</w:t>
      </w:r>
    </w:p>
    <w:p w14:paraId="40D77CB3" w14:textId="77777777" w:rsidR="000D7E3F" w:rsidRPr="000D7E3F" w:rsidRDefault="000D7E3F" w:rsidP="000D7E3F">
      <w:pPr>
        <w:spacing w:after="0" w:line="276" w:lineRule="auto"/>
        <w:jc w:val="both"/>
        <w:rPr>
          <w:rFonts w:ascii="Calibri Light" w:hAnsi="Calibri Light" w:cs="Calibri Light"/>
          <w:sz w:val="22"/>
          <w:szCs w:val="22"/>
        </w:rPr>
      </w:pPr>
      <w:r w:rsidRPr="000D7E3F">
        <w:rPr>
          <w:rFonts w:ascii="Calibri Light" w:hAnsi="Calibri Light" w:cs="Calibri Light"/>
          <w:b/>
          <w:bCs/>
          <w:sz w:val="22"/>
          <w:szCs w:val="22"/>
        </w:rPr>
        <w:t> </w:t>
      </w:r>
    </w:p>
    <w:p w14:paraId="25D7C48A" w14:textId="77777777" w:rsidR="000D7E3F" w:rsidRPr="000D7E3F" w:rsidRDefault="000D7E3F" w:rsidP="000D7E3F">
      <w:pPr>
        <w:spacing w:after="0" w:line="276" w:lineRule="auto"/>
        <w:jc w:val="both"/>
        <w:rPr>
          <w:rFonts w:ascii="Calibri Light" w:hAnsi="Calibri Light" w:cs="Calibri Light"/>
          <w:sz w:val="22"/>
          <w:szCs w:val="22"/>
        </w:rPr>
      </w:pPr>
      <w:r w:rsidRPr="000D7E3F">
        <w:rPr>
          <w:rFonts w:ascii="Calibri Light" w:hAnsi="Calibri Light" w:cs="Calibri Light"/>
          <w:b/>
          <w:bCs/>
          <w:sz w:val="22"/>
          <w:szCs w:val="22"/>
        </w:rPr>
        <w:t>Office of Human Rights</w:t>
      </w:r>
    </w:p>
    <w:p w14:paraId="619BA232" w14:textId="77777777" w:rsidR="000D7E3F" w:rsidRPr="000D7E3F" w:rsidRDefault="000D7E3F" w:rsidP="000D7E3F">
      <w:pPr>
        <w:spacing w:after="0" w:line="276" w:lineRule="auto"/>
        <w:jc w:val="both"/>
        <w:rPr>
          <w:rFonts w:ascii="Calibri Light" w:hAnsi="Calibri Light" w:cs="Calibri Light"/>
          <w:sz w:val="22"/>
          <w:szCs w:val="22"/>
        </w:rPr>
      </w:pPr>
      <w:r w:rsidRPr="000D7E3F">
        <w:rPr>
          <w:rFonts w:ascii="Calibri Light" w:hAnsi="Calibri Light" w:cs="Calibri Light"/>
          <w:sz w:val="22"/>
          <w:szCs w:val="22"/>
        </w:rPr>
        <w:t>Post Office Box 1797</w:t>
      </w:r>
    </w:p>
    <w:p w14:paraId="2AAA3D9E" w14:textId="77777777" w:rsidR="000D7E3F" w:rsidRPr="000D7E3F" w:rsidRDefault="000D7E3F" w:rsidP="000D7E3F">
      <w:pPr>
        <w:spacing w:after="0" w:line="276" w:lineRule="auto"/>
        <w:jc w:val="both"/>
        <w:rPr>
          <w:rFonts w:ascii="Calibri Light" w:hAnsi="Calibri Light" w:cs="Calibri Light"/>
          <w:sz w:val="22"/>
          <w:szCs w:val="22"/>
        </w:rPr>
      </w:pPr>
      <w:r w:rsidRPr="000D7E3F">
        <w:rPr>
          <w:rFonts w:ascii="Calibri Light" w:hAnsi="Calibri Light" w:cs="Calibri Light"/>
          <w:sz w:val="22"/>
          <w:szCs w:val="22"/>
        </w:rPr>
        <w:t>Richmond, VA 23218-1797</w:t>
      </w:r>
    </w:p>
    <w:p w14:paraId="600AADFD" w14:textId="77777777" w:rsidR="000D7E3F" w:rsidRPr="000D7E3F" w:rsidRDefault="000D7E3F" w:rsidP="000D7E3F">
      <w:pPr>
        <w:spacing w:after="0" w:line="276" w:lineRule="auto"/>
        <w:jc w:val="both"/>
        <w:rPr>
          <w:rFonts w:ascii="Calibri Light" w:hAnsi="Calibri Light" w:cs="Calibri Light"/>
          <w:sz w:val="22"/>
          <w:szCs w:val="22"/>
        </w:rPr>
      </w:pPr>
      <w:r w:rsidRPr="000D7E3F">
        <w:rPr>
          <w:rFonts w:ascii="Calibri Light" w:hAnsi="Calibri Light" w:cs="Calibri Light"/>
          <w:sz w:val="22"/>
          <w:szCs w:val="22"/>
        </w:rPr>
        <w:t> </w:t>
      </w:r>
    </w:p>
    <w:p w14:paraId="77A60D96" w14:textId="77777777" w:rsidR="000D7E3F" w:rsidRDefault="000D7E3F" w:rsidP="000D7E3F">
      <w:pPr>
        <w:spacing w:after="0" w:line="276" w:lineRule="auto"/>
        <w:jc w:val="both"/>
        <w:rPr>
          <w:rFonts w:ascii="Calibri Light" w:hAnsi="Calibri Light" w:cs="Calibri Light"/>
          <w:b/>
          <w:bCs/>
          <w:sz w:val="22"/>
          <w:szCs w:val="22"/>
        </w:rPr>
      </w:pPr>
    </w:p>
    <w:p w14:paraId="77B57EAF" w14:textId="77777777" w:rsidR="000D7E3F" w:rsidRDefault="000D7E3F" w:rsidP="000D7E3F">
      <w:pPr>
        <w:spacing w:after="0" w:line="276" w:lineRule="auto"/>
        <w:jc w:val="both"/>
        <w:rPr>
          <w:rFonts w:ascii="Calibri Light" w:hAnsi="Calibri Light" w:cs="Calibri Light"/>
          <w:b/>
          <w:bCs/>
          <w:sz w:val="22"/>
          <w:szCs w:val="22"/>
        </w:rPr>
      </w:pPr>
    </w:p>
    <w:p w14:paraId="460202A9" w14:textId="77777777" w:rsidR="000D7E3F" w:rsidRDefault="000D7E3F" w:rsidP="000D7E3F">
      <w:pPr>
        <w:spacing w:after="0" w:line="276" w:lineRule="auto"/>
        <w:jc w:val="both"/>
        <w:rPr>
          <w:rFonts w:ascii="Calibri Light" w:hAnsi="Calibri Light" w:cs="Calibri Light"/>
          <w:b/>
          <w:bCs/>
          <w:sz w:val="22"/>
          <w:szCs w:val="22"/>
        </w:rPr>
      </w:pPr>
    </w:p>
    <w:p w14:paraId="14C1A9B7" w14:textId="08C9EFD2" w:rsidR="000D7E3F" w:rsidRPr="000D7E3F" w:rsidRDefault="000D7E3F" w:rsidP="000D7E3F">
      <w:pPr>
        <w:spacing w:after="0" w:line="276" w:lineRule="auto"/>
        <w:jc w:val="both"/>
        <w:rPr>
          <w:rFonts w:ascii="Calibri Light" w:hAnsi="Calibri Light" w:cs="Calibri Light"/>
          <w:sz w:val="22"/>
          <w:szCs w:val="22"/>
        </w:rPr>
      </w:pPr>
      <w:r w:rsidRPr="000D7E3F">
        <w:rPr>
          <w:rFonts w:ascii="Calibri Light" w:hAnsi="Calibri Light" w:cs="Calibri Light"/>
          <w:b/>
          <w:bCs/>
          <w:sz w:val="22"/>
          <w:szCs w:val="22"/>
        </w:rPr>
        <w:t>Virginia Department of Health</w:t>
      </w:r>
    </w:p>
    <w:p w14:paraId="64988D0C" w14:textId="77777777" w:rsidR="000D7E3F" w:rsidRPr="000D7E3F" w:rsidRDefault="000D7E3F" w:rsidP="000D7E3F">
      <w:pPr>
        <w:spacing w:after="0" w:line="276" w:lineRule="auto"/>
        <w:jc w:val="both"/>
        <w:rPr>
          <w:rFonts w:ascii="Calibri Light" w:hAnsi="Calibri Light" w:cs="Calibri Light"/>
          <w:sz w:val="22"/>
          <w:szCs w:val="22"/>
        </w:rPr>
      </w:pPr>
      <w:r w:rsidRPr="000D7E3F">
        <w:rPr>
          <w:rFonts w:ascii="Calibri Light" w:hAnsi="Calibri Light" w:cs="Calibri Light"/>
          <w:sz w:val="22"/>
          <w:szCs w:val="22"/>
        </w:rPr>
        <w:t>804.864.7000</w:t>
      </w:r>
    </w:p>
    <w:p w14:paraId="4B67EEB5" w14:textId="77777777" w:rsidR="000D7E3F" w:rsidRPr="000D7E3F" w:rsidRDefault="000D7E3F" w:rsidP="000D7E3F">
      <w:pPr>
        <w:spacing w:after="0" w:line="276" w:lineRule="auto"/>
        <w:jc w:val="both"/>
        <w:rPr>
          <w:rFonts w:ascii="Calibri Light" w:hAnsi="Calibri Light" w:cs="Calibri Light"/>
          <w:sz w:val="22"/>
          <w:szCs w:val="22"/>
        </w:rPr>
      </w:pPr>
      <w:r w:rsidRPr="000D7E3F">
        <w:rPr>
          <w:rFonts w:ascii="Calibri Light" w:hAnsi="Calibri Light" w:cs="Calibri Light"/>
          <w:sz w:val="22"/>
          <w:szCs w:val="22"/>
        </w:rPr>
        <w:t>109 Governor Street</w:t>
      </w:r>
    </w:p>
    <w:p w14:paraId="6D3D7E6D" w14:textId="77777777" w:rsidR="000D7E3F" w:rsidRPr="000D7E3F" w:rsidRDefault="000D7E3F" w:rsidP="000D7E3F">
      <w:pPr>
        <w:spacing w:after="0" w:line="276" w:lineRule="auto"/>
        <w:jc w:val="both"/>
        <w:rPr>
          <w:rFonts w:ascii="Calibri Light" w:hAnsi="Calibri Light" w:cs="Calibri Light"/>
          <w:sz w:val="22"/>
          <w:szCs w:val="22"/>
        </w:rPr>
      </w:pPr>
      <w:r w:rsidRPr="000D7E3F">
        <w:rPr>
          <w:rFonts w:ascii="Calibri Light" w:hAnsi="Calibri Light" w:cs="Calibri Light"/>
          <w:sz w:val="22"/>
          <w:szCs w:val="22"/>
        </w:rPr>
        <w:t>Richmond, VA 23059</w:t>
      </w:r>
    </w:p>
    <w:p w14:paraId="6B281248" w14:textId="77777777" w:rsidR="000D7E3F" w:rsidRPr="000D7E3F" w:rsidRDefault="000D7E3F" w:rsidP="000D7E3F">
      <w:pPr>
        <w:spacing w:after="0" w:line="276" w:lineRule="auto"/>
        <w:jc w:val="both"/>
        <w:rPr>
          <w:rFonts w:ascii="Calibri Light" w:hAnsi="Calibri Light" w:cs="Calibri Light"/>
          <w:sz w:val="22"/>
          <w:szCs w:val="22"/>
        </w:rPr>
      </w:pPr>
      <w:r w:rsidRPr="000D7E3F">
        <w:rPr>
          <w:rFonts w:ascii="Calibri Light" w:hAnsi="Calibri Light" w:cs="Calibri Light"/>
          <w:b/>
          <w:bCs/>
          <w:sz w:val="22"/>
          <w:szCs w:val="22"/>
        </w:rPr>
        <w:t> </w:t>
      </w:r>
    </w:p>
    <w:p w14:paraId="7B524991" w14:textId="77777777" w:rsidR="000D7E3F" w:rsidRPr="000D7E3F" w:rsidRDefault="000D7E3F" w:rsidP="000D7E3F">
      <w:pPr>
        <w:spacing w:after="0" w:line="276" w:lineRule="auto"/>
        <w:jc w:val="both"/>
        <w:rPr>
          <w:rFonts w:ascii="Calibri Light" w:hAnsi="Calibri Light" w:cs="Calibri Light"/>
          <w:sz w:val="22"/>
          <w:szCs w:val="22"/>
        </w:rPr>
      </w:pPr>
      <w:r w:rsidRPr="000D7E3F">
        <w:rPr>
          <w:rFonts w:ascii="Calibri Light" w:hAnsi="Calibri Light" w:cs="Calibri Light"/>
          <w:b/>
          <w:bCs/>
          <w:sz w:val="22"/>
          <w:szCs w:val="22"/>
        </w:rPr>
        <w:t>The Joint Commission</w:t>
      </w:r>
    </w:p>
    <w:p w14:paraId="1EDD31CB" w14:textId="77777777" w:rsidR="000D7E3F" w:rsidRPr="000D7E3F" w:rsidRDefault="000D7E3F" w:rsidP="000D7E3F">
      <w:pPr>
        <w:spacing w:after="0" w:line="276" w:lineRule="auto"/>
        <w:jc w:val="both"/>
        <w:rPr>
          <w:rFonts w:ascii="Calibri Light" w:hAnsi="Calibri Light" w:cs="Calibri Light"/>
          <w:sz w:val="22"/>
          <w:szCs w:val="22"/>
        </w:rPr>
      </w:pPr>
      <w:hyperlink r:id="rId10" w:history="1">
        <w:r w:rsidRPr="000D7E3F">
          <w:rPr>
            <w:rStyle w:val="Hyperlink"/>
            <w:rFonts w:ascii="Calibri Light" w:hAnsi="Calibri Light" w:cs="Calibri Light"/>
            <w:sz w:val="22"/>
            <w:szCs w:val="22"/>
          </w:rPr>
          <w:t>https://www.jointcommission.org/resources/patient-safety-topics/report-a-patient-safety-concern-or-complaint/</w:t>
        </w:r>
      </w:hyperlink>
    </w:p>
    <w:p w14:paraId="26CC04CD" w14:textId="77777777" w:rsidR="000D7E3F" w:rsidRPr="000D7E3F" w:rsidRDefault="000D7E3F" w:rsidP="000D7E3F">
      <w:pPr>
        <w:spacing w:after="0" w:line="276" w:lineRule="auto"/>
        <w:jc w:val="both"/>
        <w:rPr>
          <w:rFonts w:ascii="Calibri Light" w:hAnsi="Calibri Light" w:cs="Calibri Light"/>
          <w:sz w:val="22"/>
          <w:szCs w:val="22"/>
        </w:rPr>
      </w:pPr>
      <w:r w:rsidRPr="000D7E3F">
        <w:rPr>
          <w:rFonts w:ascii="Calibri Light" w:hAnsi="Calibri Light" w:cs="Calibri Light"/>
          <w:sz w:val="22"/>
          <w:szCs w:val="22"/>
        </w:rPr>
        <w:t>Office of Quality and Patient Safety</w:t>
      </w:r>
    </w:p>
    <w:p w14:paraId="7BE0EDF5" w14:textId="77777777" w:rsidR="000D7E3F" w:rsidRPr="000D7E3F" w:rsidRDefault="000D7E3F" w:rsidP="000D7E3F">
      <w:pPr>
        <w:spacing w:after="0" w:line="276" w:lineRule="auto"/>
        <w:jc w:val="both"/>
        <w:rPr>
          <w:rFonts w:ascii="Calibri Light" w:hAnsi="Calibri Light" w:cs="Calibri Light"/>
          <w:sz w:val="22"/>
          <w:szCs w:val="22"/>
        </w:rPr>
      </w:pPr>
      <w:r w:rsidRPr="000D7E3F">
        <w:rPr>
          <w:rFonts w:ascii="Calibri Light" w:hAnsi="Calibri Light" w:cs="Calibri Light"/>
          <w:i/>
          <w:iCs/>
          <w:sz w:val="22"/>
          <w:szCs w:val="22"/>
        </w:rPr>
        <w:t xml:space="preserve">The Joint Commission </w:t>
      </w:r>
    </w:p>
    <w:p w14:paraId="7F15C6C3" w14:textId="77777777" w:rsidR="000D7E3F" w:rsidRPr="000D7E3F" w:rsidRDefault="000D7E3F" w:rsidP="000D7E3F">
      <w:pPr>
        <w:spacing w:after="0" w:line="276" w:lineRule="auto"/>
        <w:jc w:val="both"/>
        <w:rPr>
          <w:rFonts w:ascii="Calibri Light" w:hAnsi="Calibri Light" w:cs="Calibri Light"/>
          <w:sz w:val="22"/>
          <w:szCs w:val="22"/>
        </w:rPr>
      </w:pPr>
      <w:r w:rsidRPr="000D7E3F">
        <w:rPr>
          <w:rFonts w:ascii="Calibri Light" w:hAnsi="Calibri Light" w:cs="Calibri Light"/>
          <w:sz w:val="22"/>
          <w:szCs w:val="22"/>
        </w:rPr>
        <w:t>One Renaissance Boulevard, Oakbrook Terrace, IL 60181</w:t>
      </w:r>
    </w:p>
    <w:p w14:paraId="588E3D95" w14:textId="77777777" w:rsidR="000D7E3F" w:rsidRPr="000D7E3F" w:rsidRDefault="000D7E3F" w:rsidP="000D7E3F">
      <w:pPr>
        <w:spacing w:after="0" w:line="276" w:lineRule="auto"/>
        <w:jc w:val="both"/>
        <w:rPr>
          <w:rFonts w:ascii="Calibri Light" w:hAnsi="Calibri Light" w:cs="Calibri Light"/>
          <w:sz w:val="22"/>
          <w:szCs w:val="22"/>
        </w:rPr>
        <w:sectPr w:rsidR="000D7E3F" w:rsidRPr="000D7E3F" w:rsidSect="000D7E3F">
          <w:headerReference w:type="default" r:id="rId11"/>
          <w:footerReference w:type="default" r:id="rId12"/>
          <w:type w:val="continuous"/>
          <w:pgSz w:w="12240" w:h="15840"/>
          <w:pgMar w:top="1440" w:right="1440" w:bottom="1440" w:left="1440" w:header="720" w:footer="720" w:gutter="0"/>
          <w:cols w:num="2" w:space="720"/>
          <w:docGrid w:linePitch="360"/>
        </w:sectPr>
      </w:pPr>
    </w:p>
    <w:p w14:paraId="5291E935" w14:textId="77777777" w:rsidR="000D7E3F" w:rsidRPr="000D7E3F" w:rsidRDefault="000D7E3F" w:rsidP="000D7E3F">
      <w:pPr>
        <w:spacing w:after="0" w:line="276" w:lineRule="auto"/>
        <w:jc w:val="both"/>
        <w:rPr>
          <w:rFonts w:ascii="Calibri Light" w:hAnsi="Calibri Light" w:cs="Calibri Light"/>
          <w:sz w:val="22"/>
          <w:szCs w:val="22"/>
        </w:rPr>
      </w:pPr>
    </w:p>
    <w:p w14:paraId="1505CB15" w14:textId="77777777" w:rsidR="000D7E3F" w:rsidRDefault="000D7E3F" w:rsidP="000D7E3F">
      <w:pPr>
        <w:pStyle w:val="ListParagraph"/>
        <w:shd w:val="clear" w:color="auto" w:fill="FFFFFF"/>
        <w:spacing w:after="0" w:line="276" w:lineRule="auto"/>
        <w:ind w:left="0"/>
        <w:jc w:val="both"/>
        <w:rPr>
          <w:rFonts w:ascii="Calibri Light" w:hAnsi="Calibri Light" w:cs="Calibri Light"/>
          <w:sz w:val="22"/>
          <w:szCs w:val="22"/>
        </w:rPr>
      </w:pPr>
    </w:p>
    <w:p w14:paraId="42AC84D9" w14:textId="562CF026" w:rsidR="000D7E3F" w:rsidRPr="000D7E3F" w:rsidRDefault="000D7E3F" w:rsidP="000D7E3F">
      <w:pPr>
        <w:pStyle w:val="ListParagraph"/>
        <w:shd w:val="clear" w:color="auto" w:fill="FFFFFF"/>
        <w:spacing w:after="0" w:line="276" w:lineRule="auto"/>
        <w:ind w:left="0"/>
        <w:jc w:val="both"/>
        <w:rPr>
          <w:rFonts w:ascii="Calibri Light" w:hAnsi="Calibri Light" w:cs="Calibri Light"/>
          <w:sz w:val="22"/>
          <w:szCs w:val="22"/>
        </w:rPr>
      </w:pPr>
      <w:r w:rsidRPr="000D7E3F">
        <w:rPr>
          <w:rFonts w:ascii="Calibri Light" w:hAnsi="Calibri Light" w:cs="Calibri Light"/>
          <w:sz w:val="22"/>
          <w:szCs w:val="22"/>
        </w:rPr>
        <w:t>If you suspect child abuse or neglect, call your local department of social services or the Virginia Department of Social Services' 24-hour, toll-free CPS Hotline at (800) 552-7096. Call 911 if there is an immediate threat. Child Protective Services works with everyone in the community to prevent and stop child abuse and neglect. Reports may be made anonymously.</w:t>
      </w:r>
    </w:p>
    <w:sectPr w:rsidR="000D7E3F" w:rsidRPr="000D7E3F" w:rsidSect="000D7E3F">
      <w:headerReference w:type="default" r:id="rId13"/>
      <w:footerReference w:type="default" r:id="rId14"/>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E06993" w14:textId="77777777" w:rsidR="00622E18" w:rsidRDefault="00622E18">
      <w:pPr>
        <w:spacing w:after="0" w:line="240" w:lineRule="auto"/>
      </w:pPr>
      <w:r>
        <w:separator/>
      </w:r>
    </w:p>
  </w:endnote>
  <w:endnote w:type="continuationSeparator" w:id="0">
    <w:p w14:paraId="29981B78" w14:textId="77777777" w:rsidR="00622E18" w:rsidRDefault="00622E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164ACBA7" w14:paraId="033327E3" w14:textId="77777777" w:rsidTr="164ACBA7">
      <w:trPr>
        <w:trHeight w:val="300"/>
      </w:trPr>
      <w:tc>
        <w:tcPr>
          <w:tcW w:w="3120" w:type="dxa"/>
        </w:tcPr>
        <w:p w14:paraId="7A51C996" w14:textId="287CCDA2" w:rsidR="164ACBA7" w:rsidRDefault="164ACBA7" w:rsidP="164ACBA7">
          <w:pPr>
            <w:pStyle w:val="Header"/>
            <w:ind w:left="-115"/>
          </w:pPr>
        </w:p>
      </w:tc>
      <w:tc>
        <w:tcPr>
          <w:tcW w:w="3120" w:type="dxa"/>
        </w:tcPr>
        <w:p w14:paraId="6BF6796A" w14:textId="3CDE4E52" w:rsidR="164ACBA7" w:rsidRDefault="164ACBA7" w:rsidP="164ACBA7">
          <w:pPr>
            <w:pStyle w:val="Header"/>
            <w:jc w:val="center"/>
          </w:pPr>
        </w:p>
      </w:tc>
      <w:tc>
        <w:tcPr>
          <w:tcW w:w="3120" w:type="dxa"/>
        </w:tcPr>
        <w:p w14:paraId="1D28B15B" w14:textId="6D28778F" w:rsidR="164ACBA7" w:rsidRDefault="164ACBA7" w:rsidP="164ACBA7">
          <w:pPr>
            <w:pStyle w:val="Header"/>
            <w:ind w:right="-115"/>
            <w:jc w:val="right"/>
          </w:pPr>
        </w:p>
      </w:tc>
    </w:tr>
  </w:tbl>
  <w:p w14:paraId="62C09559" w14:textId="2E4F28E3" w:rsidR="164ACBA7" w:rsidRDefault="164ACBA7" w:rsidP="164ACB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164ACBA7" w14:paraId="4683BF3D" w14:textId="77777777" w:rsidTr="164ACBA7">
      <w:trPr>
        <w:trHeight w:val="300"/>
      </w:trPr>
      <w:tc>
        <w:tcPr>
          <w:tcW w:w="3120" w:type="dxa"/>
        </w:tcPr>
        <w:p w14:paraId="5D1C3128" w14:textId="024F89B8" w:rsidR="164ACBA7" w:rsidRDefault="164ACBA7" w:rsidP="164ACBA7">
          <w:pPr>
            <w:pStyle w:val="Header"/>
            <w:ind w:left="-115"/>
          </w:pPr>
        </w:p>
      </w:tc>
      <w:tc>
        <w:tcPr>
          <w:tcW w:w="3120" w:type="dxa"/>
        </w:tcPr>
        <w:p w14:paraId="2E76C925" w14:textId="24FA756A" w:rsidR="164ACBA7" w:rsidRDefault="164ACBA7" w:rsidP="164ACBA7">
          <w:pPr>
            <w:pStyle w:val="Header"/>
            <w:jc w:val="center"/>
          </w:pPr>
        </w:p>
      </w:tc>
      <w:tc>
        <w:tcPr>
          <w:tcW w:w="3120" w:type="dxa"/>
        </w:tcPr>
        <w:p w14:paraId="7E1AD57A" w14:textId="1FABFAA9" w:rsidR="164ACBA7" w:rsidRDefault="164ACBA7" w:rsidP="164ACBA7">
          <w:pPr>
            <w:pStyle w:val="Header"/>
            <w:ind w:right="-115"/>
            <w:jc w:val="right"/>
          </w:pPr>
        </w:p>
      </w:tc>
    </w:tr>
  </w:tbl>
  <w:p w14:paraId="41686DC0" w14:textId="564AAC30" w:rsidR="164ACBA7" w:rsidRDefault="164ACBA7" w:rsidP="164ACBA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164ACBA7" w14:paraId="6A454A2C" w14:textId="77777777" w:rsidTr="164ACBA7">
      <w:trPr>
        <w:trHeight w:val="300"/>
      </w:trPr>
      <w:tc>
        <w:tcPr>
          <w:tcW w:w="3120" w:type="dxa"/>
        </w:tcPr>
        <w:p w14:paraId="4768CACB" w14:textId="4D87CB21" w:rsidR="164ACBA7" w:rsidRDefault="164ACBA7" w:rsidP="164ACBA7">
          <w:pPr>
            <w:pStyle w:val="Header"/>
            <w:ind w:left="-115"/>
          </w:pPr>
        </w:p>
      </w:tc>
      <w:tc>
        <w:tcPr>
          <w:tcW w:w="3120" w:type="dxa"/>
        </w:tcPr>
        <w:p w14:paraId="002A0FD0" w14:textId="13DED70E" w:rsidR="164ACBA7" w:rsidRDefault="164ACBA7" w:rsidP="164ACBA7">
          <w:pPr>
            <w:pStyle w:val="Header"/>
            <w:jc w:val="center"/>
          </w:pPr>
        </w:p>
      </w:tc>
      <w:tc>
        <w:tcPr>
          <w:tcW w:w="3120" w:type="dxa"/>
        </w:tcPr>
        <w:p w14:paraId="32AC1312" w14:textId="45E11400" w:rsidR="164ACBA7" w:rsidRDefault="164ACBA7" w:rsidP="164ACBA7">
          <w:pPr>
            <w:pStyle w:val="Header"/>
            <w:ind w:right="-115"/>
            <w:jc w:val="right"/>
          </w:pPr>
        </w:p>
      </w:tc>
    </w:tr>
  </w:tbl>
  <w:p w14:paraId="3EB5113F" w14:textId="7370C2EA" w:rsidR="164ACBA7" w:rsidRDefault="164ACBA7" w:rsidP="164ACB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A09EEA" w14:textId="77777777" w:rsidR="00622E18" w:rsidRDefault="00622E18">
      <w:pPr>
        <w:spacing w:after="0" w:line="240" w:lineRule="auto"/>
      </w:pPr>
      <w:r>
        <w:separator/>
      </w:r>
    </w:p>
  </w:footnote>
  <w:footnote w:type="continuationSeparator" w:id="0">
    <w:p w14:paraId="7131814A" w14:textId="77777777" w:rsidR="00622E18" w:rsidRDefault="00622E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17"/>
      <w:gridCol w:w="3126"/>
      <w:gridCol w:w="3117"/>
    </w:tblGrid>
    <w:tr w:rsidR="164ACBA7" w14:paraId="221106AF" w14:textId="77777777" w:rsidTr="164ACBA7">
      <w:trPr>
        <w:trHeight w:val="300"/>
      </w:trPr>
      <w:tc>
        <w:tcPr>
          <w:tcW w:w="3120" w:type="dxa"/>
        </w:tcPr>
        <w:p w14:paraId="39748F64" w14:textId="58E6B17B" w:rsidR="164ACBA7" w:rsidRDefault="164ACBA7" w:rsidP="164ACBA7">
          <w:pPr>
            <w:pStyle w:val="Header"/>
            <w:ind w:left="-115"/>
          </w:pPr>
        </w:p>
      </w:tc>
      <w:tc>
        <w:tcPr>
          <w:tcW w:w="3120" w:type="dxa"/>
        </w:tcPr>
        <w:p w14:paraId="4AF79122" w14:textId="33BBA8F4" w:rsidR="164ACBA7" w:rsidRDefault="164ACBA7" w:rsidP="164ACBA7">
          <w:pPr>
            <w:pStyle w:val="Header"/>
            <w:jc w:val="center"/>
            <w:rPr>
              <w:rFonts w:ascii="Calibri Light" w:hAnsi="Calibri Light" w:cs="Calibri Light"/>
              <w:sz w:val="22"/>
              <w:szCs w:val="22"/>
            </w:rPr>
          </w:pPr>
          <w:r>
            <w:rPr>
              <w:noProof/>
            </w:rPr>
            <w:drawing>
              <wp:inline distT="0" distB="0" distL="0" distR="0" wp14:anchorId="1B6D3BF6" wp14:editId="3B565997">
                <wp:extent cx="1847850" cy="322045"/>
                <wp:effectExtent l="0" t="0" r="0" b="0"/>
                <wp:docPr id="1241884910"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1">
                          <a:extLst>
                            <a:ext uri="{28A0092B-C50C-407E-A947-70E740481C1C}">
                              <a14:useLocalDpi xmlns:a14="http://schemas.microsoft.com/office/drawing/2010/main"/>
                            </a:ext>
                          </a:extLst>
                        </a:blip>
                        <a:stretch>
                          <a:fillRect/>
                        </a:stretch>
                      </pic:blipFill>
                      <pic:spPr>
                        <a:xfrm>
                          <a:off x="0" y="0"/>
                          <a:ext cx="1847850" cy="322045"/>
                        </a:xfrm>
                        <a:prstGeom prst="rect">
                          <a:avLst/>
                        </a:prstGeom>
                      </pic:spPr>
                    </pic:pic>
                  </a:graphicData>
                </a:graphic>
              </wp:inline>
            </w:drawing>
          </w:r>
        </w:p>
      </w:tc>
      <w:tc>
        <w:tcPr>
          <w:tcW w:w="3120" w:type="dxa"/>
        </w:tcPr>
        <w:p w14:paraId="29A525A6" w14:textId="0C4714D0" w:rsidR="164ACBA7" w:rsidRDefault="164ACBA7" w:rsidP="164ACBA7">
          <w:pPr>
            <w:pStyle w:val="Header"/>
            <w:ind w:right="-115"/>
            <w:jc w:val="right"/>
          </w:pPr>
        </w:p>
      </w:tc>
    </w:tr>
  </w:tbl>
  <w:p w14:paraId="59BDD439" w14:textId="506106C0" w:rsidR="164ACBA7" w:rsidRDefault="164ACBA7" w:rsidP="164ACB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164ACBA7" w14:paraId="02CA91F0" w14:textId="77777777" w:rsidTr="164ACBA7">
      <w:trPr>
        <w:trHeight w:val="300"/>
      </w:trPr>
      <w:tc>
        <w:tcPr>
          <w:tcW w:w="3120" w:type="dxa"/>
        </w:tcPr>
        <w:p w14:paraId="71421AB1" w14:textId="59DFD335" w:rsidR="164ACBA7" w:rsidRDefault="164ACBA7" w:rsidP="164ACBA7">
          <w:pPr>
            <w:pStyle w:val="Header"/>
            <w:ind w:left="-115"/>
          </w:pPr>
        </w:p>
      </w:tc>
      <w:tc>
        <w:tcPr>
          <w:tcW w:w="3120" w:type="dxa"/>
        </w:tcPr>
        <w:p w14:paraId="5FBDFD8E" w14:textId="1467789B" w:rsidR="164ACBA7" w:rsidRDefault="164ACBA7" w:rsidP="164ACBA7">
          <w:pPr>
            <w:pStyle w:val="Header"/>
            <w:jc w:val="center"/>
          </w:pPr>
        </w:p>
      </w:tc>
      <w:tc>
        <w:tcPr>
          <w:tcW w:w="3120" w:type="dxa"/>
        </w:tcPr>
        <w:p w14:paraId="659BE4B1" w14:textId="2619A9FB" w:rsidR="164ACBA7" w:rsidRDefault="164ACBA7" w:rsidP="164ACBA7">
          <w:pPr>
            <w:pStyle w:val="Header"/>
            <w:ind w:right="-115"/>
            <w:jc w:val="right"/>
          </w:pPr>
        </w:p>
      </w:tc>
    </w:tr>
  </w:tbl>
  <w:p w14:paraId="265F8B2B" w14:textId="63C887A1" w:rsidR="164ACBA7" w:rsidRDefault="164ACBA7" w:rsidP="164ACBA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164ACBA7" w14:paraId="10A14F79" w14:textId="77777777" w:rsidTr="164ACBA7">
      <w:trPr>
        <w:trHeight w:val="300"/>
      </w:trPr>
      <w:tc>
        <w:tcPr>
          <w:tcW w:w="3120" w:type="dxa"/>
        </w:tcPr>
        <w:p w14:paraId="22730A51" w14:textId="5054827D" w:rsidR="164ACBA7" w:rsidRDefault="164ACBA7" w:rsidP="164ACBA7">
          <w:pPr>
            <w:pStyle w:val="Header"/>
            <w:ind w:left="-115"/>
          </w:pPr>
        </w:p>
      </w:tc>
      <w:tc>
        <w:tcPr>
          <w:tcW w:w="3120" w:type="dxa"/>
        </w:tcPr>
        <w:p w14:paraId="2C1290BD" w14:textId="50637901" w:rsidR="164ACBA7" w:rsidRDefault="164ACBA7" w:rsidP="164ACBA7">
          <w:pPr>
            <w:pStyle w:val="Header"/>
            <w:jc w:val="center"/>
          </w:pPr>
        </w:p>
      </w:tc>
      <w:tc>
        <w:tcPr>
          <w:tcW w:w="3120" w:type="dxa"/>
        </w:tcPr>
        <w:p w14:paraId="3F54D27C" w14:textId="0840A40E" w:rsidR="164ACBA7" w:rsidRDefault="164ACBA7" w:rsidP="164ACBA7">
          <w:pPr>
            <w:pStyle w:val="Header"/>
            <w:ind w:right="-115"/>
            <w:jc w:val="right"/>
          </w:pPr>
        </w:p>
      </w:tc>
    </w:tr>
  </w:tbl>
  <w:p w14:paraId="6C206B14" w14:textId="19CCC1AF" w:rsidR="164ACBA7" w:rsidRDefault="164ACBA7" w:rsidP="164ACB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E3F"/>
    <w:rsid w:val="000D7E3F"/>
    <w:rsid w:val="00397141"/>
    <w:rsid w:val="00397713"/>
    <w:rsid w:val="003B34BE"/>
    <w:rsid w:val="003D3CC5"/>
    <w:rsid w:val="00622E18"/>
    <w:rsid w:val="006E309C"/>
    <w:rsid w:val="0092224A"/>
    <w:rsid w:val="009F2DFC"/>
    <w:rsid w:val="00A41992"/>
    <w:rsid w:val="00B8402A"/>
    <w:rsid w:val="00E63BC2"/>
    <w:rsid w:val="00EC3F89"/>
    <w:rsid w:val="0115B4DA"/>
    <w:rsid w:val="0F4CF267"/>
    <w:rsid w:val="15416337"/>
    <w:rsid w:val="164ACBA7"/>
    <w:rsid w:val="1793CC52"/>
    <w:rsid w:val="59DECE87"/>
    <w:rsid w:val="6B3FB1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4DE8E"/>
  <w15:chartTrackingRefBased/>
  <w15:docId w15:val="{52C78DAB-06F5-4163-BB4C-B145B22F0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7E3F"/>
  </w:style>
  <w:style w:type="paragraph" w:styleId="Heading1">
    <w:name w:val="heading 1"/>
    <w:basedOn w:val="Normal"/>
    <w:next w:val="Normal"/>
    <w:link w:val="Heading1Char"/>
    <w:uiPriority w:val="9"/>
    <w:qFormat/>
    <w:rsid w:val="000D7E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7E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7E3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7E3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7E3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7E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7E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7E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7E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7E3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7E3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7E3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7E3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7E3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7E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7E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7E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7E3F"/>
    <w:rPr>
      <w:rFonts w:eastAsiaTheme="majorEastAsia" w:cstheme="majorBidi"/>
      <w:color w:val="272727" w:themeColor="text1" w:themeTint="D8"/>
    </w:rPr>
  </w:style>
  <w:style w:type="paragraph" w:styleId="Title">
    <w:name w:val="Title"/>
    <w:basedOn w:val="Normal"/>
    <w:next w:val="Normal"/>
    <w:link w:val="TitleChar"/>
    <w:uiPriority w:val="10"/>
    <w:qFormat/>
    <w:rsid w:val="000D7E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7E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7E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7E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7E3F"/>
    <w:pPr>
      <w:spacing w:before="160"/>
      <w:jc w:val="center"/>
    </w:pPr>
    <w:rPr>
      <w:i/>
      <w:iCs/>
      <w:color w:val="404040" w:themeColor="text1" w:themeTint="BF"/>
    </w:rPr>
  </w:style>
  <w:style w:type="character" w:customStyle="1" w:styleId="QuoteChar">
    <w:name w:val="Quote Char"/>
    <w:basedOn w:val="DefaultParagraphFont"/>
    <w:link w:val="Quote"/>
    <w:uiPriority w:val="29"/>
    <w:rsid w:val="000D7E3F"/>
    <w:rPr>
      <w:i/>
      <w:iCs/>
      <w:color w:val="404040" w:themeColor="text1" w:themeTint="BF"/>
    </w:rPr>
  </w:style>
  <w:style w:type="paragraph" w:styleId="ListParagraph">
    <w:name w:val="List Paragraph"/>
    <w:basedOn w:val="Normal"/>
    <w:uiPriority w:val="34"/>
    <w:qFormat/>
    <w:rsid w:val="000D7E3F"/>
    <w:pPr>
      <w:ind w:left="720"/>
      <w:contextualSpacing/>
    </w:pPr>
  </w:style>
  <w:style w:type="character" w:styleId="IntenseEmphasis">
    <w:name w:val="Intense Emphasis"/>
    <w:basedOn w:val="DefaultParagraphFont"/>
    <w:uiPriority w:val="21"/>
    <w:qFormat/>
    <w:rsid w:val="000D7E3F"/>
    <w:rPr>
      <w:i/>
      <w:iCs/>
      <w:color w:val="0F4761" w:themeColor="accent1" w:themeShade="BF"/>
    </w:rPr>
  </w:style>
  <w:style w:type="paragraph" w:styleId="IntenseQuote">
    <w:name w:val="Intense Quote"/>
    <w:basedOn w:val="Normal"/>
    <w:next w:val="Normal"/>
    <w:link w:val="IntenseQuoteChar"/>
    <w:uiPriority w:val="30"/>
    <w:qFormat/>
    <w:rsid w:val="000D7E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7E3F"/>
    <w:rPr>
      <w:i/>
      <w:iCs/>
      <w:color w:val="0F4761" w:themeColor="accent1" w:themeShade="BF"/>
    </w:rPr>
  </w:style>
  <w:style w:type="character" w:styleId="IntenseReference">
    <w:name w:val="Intense Reference"/>
    <w:basedOn w:val="DefaultParagraphFont"/>
    <w:uiPriority w:val="32"/>
    <w:qFormat/>
    <w:rsid w:val="000D7E3F"/>
    <w:rPr>
      <w:b/>
      <w:bCs/>
      <w:smallCaps/>
      <w:color w:val="0F4761" w:themeColor="accent1" w:themeShade="BF"/>
      <w:spacing w:val="5"/>
    </w:rPr>
  </w:style>
  <w:style w:type="character" w:styleId="Hyperlink">
    <w:name w:val="Hyperlink"/>
    <w:basedOn w:val="DefaultParagraphFont"/>
    <w:uiPriority w:val="99"/>
    <w:unhideWhenUsed/>
    <w:rsid w:val="000D7E3F"/>
    <w:rPr>
      <w:color w:val="467886" w:themeColor="hyperlink"/>
      <w:u w:val="single"/>
    </w:rPr>
  </w:style>
  <w:style w:type="character" w:styleId="UnresolvedMention">
    <w:name w:val="Unresolved Mention"/>
    <w:basedOn w:val="DefaultParagraphFont"/>
    <w:uiPriority w:val="99"/>
    <w:semiHidden/>
    <w:unhideWhenUsed/>
    <w:rsid w:val="000D7E3F"/>
    <w:rPr>
      <w:color w:val="605E5C"/>
      <w:shd w:val="clear" w:color="auto" w:fill="E1DFDD"/>
    </w:rPr>
  </w:style>
  <w:style w:type="paragraph" w:styleId="Header">
    <w:name w:val="header"/>
    <w:basedOn w:val="Normal"/>
    <w:uiPriority w:val="99"/>
    <w:unhideWhenUsed/>
    <w:rsid w:val="164ACBA7"/>
    <w:pPr>
      <w:tabs>
        <w:tab w:val="center" w:pos="4680"/>
        <w:tab w:val="right" w:pos="9360"/>
      </w:tabs>
      <w:spacing w:after="0" w:line="240" w:lineRule="auto"/>
    </w:pPr>
  </w:style>
  <w:style w:type="paragraph" w:styleId="Footer">
    <w:name w:val="footer"/>
    <w:basedOn w:val="Normal"/>
    <w:uiPriority w:val="99"/>
    <w:unhideWhenUsed/>
    <w:rsid w:val="164ACBA7"/>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s://forms.cloud.microsoft/r/x0eBfmsMCd"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forms.cloud.microsoft/r/x0eBfmsMCd" TargetMode="External"/><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s://www.jointcommission.org/resources/patient-safety-topics/report-a-patient-safety-concern-or-complaint/" TargetMode="Externa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853</Words>
  <Characters>4865</Characters>
  <Application>Microsoft Office Word</Application>
  <DocSecurity>0</DocSecurity>
  <Lines>40</Lines>
  <Paragraphs>11</Paragraphs>
  <ScaleCrop>false</ScaleCrop>
  <Company/>
  <LinksUpToDate>false</LinksUpToDate>
  <CharactersWithSpaces>5707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Porter</dc:creator>
  <cp:keywords/>
  <dc:description/>
  <cp:lastModifiedBy>Lukas Mallasch</cp:lastModifiedBy>
  <cp:revision>4</cp:revision>
  <dcterms:created xsi:type="dcterms:W3CDTF">2026-08-25T16:48:00Z</dcterms:created>
  <dcterms:modified xsi:type="dcterms:W3CDTF">2026-08-26T15:31:00Z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efaba474-564c-40c2-93ca-de6b036a0504</vt:lpwstr>
  </property>
</Properties>
</file>